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DFD7" w14:textId="3871DB4A" w:rsidR="000B1885" w:rsidRDefault="00953243" w:rsidP="000B1885">
      <w:pPr>
        <w:spacing w:after="0"/>
        <w:rPr>
          <w:rFonts w:ascii="DIN 2014 Bold" w:hAnsi="DIN 2014 Bold"/>
          <w:b/>
          <w:bCs/>
          <w:sz w:val="28"/>
          <w:szCs w:val="28"/>
          <w:lang w:val="en-US"/>
        </w:rPr>
      </w:pPr>
      <w:r>
        <w:rPr>
          <w:rFonts w:ascii="Outfit SemiBold" w:hAnsi="Outfit SemiBold"/>
          <w:b/>
          <w:bCs/>
          <w:noProof/>
          <w:color w:val="000C30"/>
          <w:sz w:val="28"/>
          <w:szCs w:val="28"/>
          <w:lang w:val="en-US"/>
          <w14:ligatures w14:val="standardContextual"/>
        </w:rPr>
        <w:drawing>
          <wp:anchor distT="0" distB="0" distL="114300" distR="114300" simplePos="0" relativeHeight="251658240" behindDoc="1" locked="0" layoutInCell="1" allowOverlap="1" wp14:anchorId="001A8F7D" wp14:editId="50A37567">
            <wp:simplePos x="0" y="0"/>
            <wp:positionH relativeFrom="page">
              <wp:posOffset>6048375</wp:posOffset>
            </wp:positionH>
            <wp:positionV relativeFrom="paragraph">
              <wp:posOffset>351</wp:posOffset>
            </wp:positionV>
            <wp:extent cx="1458595" cy="1640489"/>
            <wp:effectExtent l="0" t="0" r="0" b="0"/>
            <wp:wrapSquare wrapText="bothSides"/>
            <wp:docPr id="674575727" name="Picture 2" descr="A purple puzzle with arms up and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75727" name="Picture 2" descr="A purple puzzle with arms up and a ribb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61670" cy="1643948"/>
                    </a:xfrm>
                    <a:prstGeom prst="rect">
                      <a:avLst/>
                    </a:prstGeom>
                  </pic:spPr>
                </pic:pic>
              </a:graphicData>
            </a:graphic>
            <wp14:sizeRelH relativeFrom="margin">
              <wp14:pctWidth>0</wp14:pctWidth>
            </wp14:sizeRelH>
            <wp14:sizeRelV relativeFrom="margin">
              <wp14:pctHeight>0</wp14:pctHeight>
            </wp14:sizeRelV>
          </wp:anchor>
        </w:drawing>
      </w:r>
    </w:p>
    <w:p w14:paraId="7C863DF2" w14:textId="59234098" w:rsidR="000B1885" w:rsidRDefault="000B1885" w:rsidP="001B3B16">
      <w:pPr>
        <w:spacing w:after="0"/>
        <w:jc w:val="center"/>
        <w:rPr>
          <w:rFonts w:ascii="DIN 2014 Bold" w:hAnsi="DIN 2014 Bold"/>
          <w:b/>
          <w:bCs/>
          <w:sz w:val="28"/>
          <w:szCs w:val="28"/>
          <w:lang w:val="en-US"/>
        </w:rPr>
      </w:pPr>
    </w:p>
    <w:p w14:paraId="5F883DD9" w14:textId="78D22FF4" w:rsidR="00673891" w:rsidRPr="000B1885" w:rsidRDefault="00454893" w:rsidP="001B3B16">
      <w:pPr>
        <w:spacing w:after="0"/>
        <w:jc w:val="center"/>
        <w:rPr>
          <w:rFonts w:ascii="Outfit SemiBold" w:hAnsi="Outfit SemiBold"/>
          <w:b/>
          <w:bCs/>
          <w:color w:val="000C30"/>
          <w:sz w:val="28"/>
          <w:szCs w:val="28"/>
          <w:lang w:val="en-US"/>
        </w:rPr>
      </w:pPr>
      <w:r w:rsidRPr="000B1885">
        <w:rPr>
          <w:rFonts w:ascii="Outfit SemiBold" w:hAnsi="Outfit SemiBold"/>
          <w:b/>
          <w:bCs/>
          <w:color w:val="000C30"/>
          <w:sz w:val="28"/>
          <w:szCs w:val="28"/>
          <w:lang w:val="en-US"/>
        </w:rPr>
        <w:t>Jigsaw Education Grou</w:t>
      </w:r>
      <w:r w:rsidR="00EC1CBF" w:rsidRPr="000B1885">
        <w:rPr>
          <w:rFonts w:ascii="Outfit SemiBold" w:hAnsi="Outfit SemiBold"/>
          <w:b/>
          <w:bCs/>
          <w:color w:val="000C30"/>
          <w:sz w:val="28"/>
          <w:szCs w:val="28"/>
          <w:lang w:val="en-US"/>
        </w:rPr>
        <w:t>p</w:t>
      </w:r>
      <w:r w:rsidR="00334111" w:rsidRPr="000B1885">
        <w:rPr>
          <w:rFonts w:ascii="Outfit SemiBold" w:hAnsi="Outfit SemiBold"/>
          <w:b/>
          <w:bCs/>
          <w:color w:val="000C30"/>
          <w:sz w:val="28"/>
          <w:szCs w:val="28"/>
          <w:lang w:val="en-US"/>
        </w:rPr>
        <w:t xml:space="preserve"> </w:t>
      </w:r>
      <w:r w:rsidR="00151426" w:rsidRPr="000B1885">
        <w:rPr>
          <w:rFonts w:ascii="Outfit SemiBold" w:hAnsi="Outfit SemiBold"/>
          <w:b/>
          <w:bCs/>
          <w:color w:val="000C30"/>
          <w:sz w:val="28"/>
          <w:szCs w:val="28"/>
          <w:lang w:val="en-US"/>
        </w:rPr>
        <w:t>Families Flagship Rubric</w:t>
      </w:r>
    </w:p>
    <w:p w14:paraId="7148690B" w14:textId="749C29DA" w:rsidR="00757EBE" w:rsidRDefault="00757EBE" w:rsidP="001B3B16">
      <w:pPr>
        <w:spacing w:after="0"/>
        <w:jc w:val="center"/>
        <w:rPr>
          <w:rFonts w:ascii="DIN 2014 Bold" w:hAnsi="DIN 2014 Bold"/>
          <w:b/>
          <w:bCs/>
          <w:sz w:val="28"/>
          <w:szCs w:val="28"/>
          <w:lang w:val="en-US"/>
        </w:rPr>
      </w:pPr>
    </w:p>
    <w:p w14:paraId="5207A451" w14:textId="4BFD05C5" w:rsidR="008064EF" w:rsidRPr="000B1885" w:rsidRDefault="00271359" w:rsidP="008014CA">
      <w:pPr>
        <w:ind w:right="-613"/>
        <w:jc w:val="center"/>
        <w:rPr>
          <w:rFonts w:ascii="Outfit Medium" w:hAnsi="Outfit Medium"/>
          <w:color w:val="000C30"/>
          <w:lang w:val="en-US"/>
        </w:rPr>
      </w:pPr>
      <w:r w:rsidRPr="000B1885">
        <w:rPr>
          <w:rFonts w:ascii="Outfit Medium" w:hAnsi="Outfit Medium"/>
          <w:color w:val="000C30"/>
          <w:lang w:val="en-US"/>
        </w:rPr>
        <w:t>The following statements form part of your Flagship application</w:t>
      </w:r>
      <w:r w:rsidR="009319C7" w:rsidRPr="000B1885">
        <w:rPr>
          <w:rFonts w:ascii="Outfit Medium" w:hAnsi="Outfit Medium"/>
          <w:color w:val="000C30"/>
          <w:lang w:val="en-US"/>
        </w:rPr>
        <w:t xml:space="preserve"> where we will ask you to answer questions based on the below and submit supporting evidence. </w:t>
      </w:r>
    </w:p>
    <w:p w14:paraId="32F9FB14" w14:textId="50868FE9" w:rsidR="005D5F13" w:rsidRPr="000B1885" w:rsidRDefault="00AA17BE" w:rsidP="007914B4">
      <w:pPr>
        <w:tabs>
          <w:tab w:val="left" w:pos="-284"/>
        </w:tabs>
        <w:ind w:left="-284" w:right="-613"/>
        <w:jc w:val="center"/>
        <w:rPr>
          <w:rFonts w:ascii="Outfit Medium" w:hAnsi="Outfit Medium"/>
          <w:b/>
          <w:bCs/>
          <w:color w:val="40104D"/>
          <w:lang w:val="en-US"/>
        </w:rPr>
      </w:pPr>
      <w:r w:rsidRPr="000B1885">
        <w:rPr>
          <w:rFonts w:ascii="Outfit Medium" w:hAnsi="Outfit Medium"/>
          <w:b/>
          <w:bCs/>
          <w:color w:val="40104D"/>
          <w:lang w:val="en-US"/>
        </w:rPr>
        <w:t xml:space="preserve">1. </w:t>
      </w:r>
      <w:r w:rsidR="001B1E50" w:rsidRPr="000B1885">
        <w:rPr>
          <w:rFonts w:ascii="Outfit Medium" w:hAnsi="Outfit Medium"/>
          <w:b/>
          <w:bCs/>
          <w:color w:val="40104D"/>
          <w:lang w:val="en-US"/>
        </w:rPr>
        <w:t>Whole school approach and commitment</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5D5F13" w:rsidRPr="00FC13D2" w14:paraId="329577EE" w14:textId="77777777" w:rsidTr="00EA2B62">
        <w:trPr>
          <w:trHeight w:val="806"/>
        </w:trPr>
        <w:tc>
          <w:tcPr>
            <w:tcW w:w="10183" w:type="dxa"/>
            <w:shd w:val="clear" w:color="auto" w:fill="FFFFFF" w:themeFill="background1"/>
            <w:vAlign w:val="center"/>
          </w:tcPr>
          <w:p w14:paraId="2C5ACDCA" w14:textId="70E8055B" w:rsidR="00C41778" w:rsidRPr="000B1885" w:rsidRDefault="00EA2B62" w:rsidP="007914B4">
            <w:pPr>
              <w:tabs>
                <w:tab w:val="left" w:pos="-284"/>
              </w:tabs>
              <w:spacing w:after="0"/>
              <w:rPr>
                <w:rFonts w:ascii="Outfit Medium" w:hAnsi="Outfit Medium"/>
                <w:lang w:val="en-US"/>
              </w:rPr>
            </w:pPr>
            <w:r w:rsidRPr="000B1885">
              <w:rPr>
                <w:rFonts w:ascii="Outfit Medium" w:hAnsi="Outfit Medium"/>
                <w:b/>
                <w:bCs/>
                <w:color w:val="000C30"/>
              </w:rPr>
              <w:t>Jigsaw Families is a significant feature of our school's provision. We have been using Jigsaw Families for at least one full year and the Families programme has been delivered in full to at least two cohorts.</w:t>
            </w:r>
          </w:p>
        </w:tc>
      </w:tr>
    </w:tbl>
    <w:p w14:paraId="012C9CF0" w14:textId="16CD1AC8" w:rsidR="000B1A86" w:rsidRPr="000B1885" w:rsidRDefault="005D5F13" w:rsidP="007914B4">
      <w:pPr>
        <w:tabs>
          <w:tab w:val="left" w:pos="-284"/>
        </w:tabs>
        <w:spacing w:line="240" w:lineRule="auto"/>
        <w:jc w:val="center"/>
        <w:rPr>
          <w:rFonts w:ascii="Outfit Medium" w:hAnsi="Outfit Medium"/>
          <w:b/>
          <w:bCs/>
        </w:rPr>
      </w:pPr>
      <w:r w:rsidRPr="00FC13D2">
        <w:rPr>
          <w:rFonts w:ascii="DIN 2014 Bold" w:hAnsi="DIN 2014 Bold"/>
          <w:b/>
          <w:bCs/>
          <w:lang w:val="en-US"/>
        </w:rPr>
        <w:br/>
      </w:r>
      <w:r w:rsidR="00AA17BE" w:rsidRPr="000B1885">
        <w:rPr>
          <w:rFonts w:ascii="Outfit Medium" w:hAnsi="Outfit Medium"/>
          <w:b/>
          <w:bCs/>
          <w:color w:val="40104D"/>
          <w:lang w:val="en-US"/>
        </w:rPr>
        <w:t xml:space="preserve">2. </w:t>
      </w:r>
      <w:r w:rsidR="00EA2B62" w:rsidRPr="000B1885">
        <w:rPr>
          <w:rFonts w:ascii="Outfit Medium" w:hAnsi="Outfit Medium"/>
          <w:b/>
          <w:bCs/>
          <w:color w:val="40104D"/>
          <w:lang w:val="en-US"/>
        </w:rPr>
        <w:t>T</w:t>
      </w:r>
      <w:r w:rsidR="00AE1DDD" w:rsidRPr="000B1885">
        <w:rPr>
          <w:rFonts w:ascii="Outfit Medium" w:hAnsi="Outfit Medium"/>
          <w:b/>
          <w:bCs/>
          <w:color w:val="40104D"/>
          <w:lang w:val="en-US"/>
        </w:rPr>
        <w:t>raining commitment</w:t>
      </w:r>
    </w:p>
    <w:tbl>
      <w:tblPr>
        <w:tblStyle w:val="TableGrid"/>
        <w:tblpPr w:leftFromText="180" w:rightFromText="180" w:vertAnchor="text" w:horzAnchor="page" w:tblpX="845" w:tblpY="119"/>
        <w:tblOverlap w:val="never"/>
        <w:tblW w:w="10168"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68"/>
      </w:tblGrid>
      <w:tr w:rsidR="00F111D3" w:rsidRPr="00FC13D2" w14:paraId="2E027A11" w14:textId="77777777" w:rsidTr="00111613">
        <w:trPr>
          <w:trHeight w:val="457"/>
        </w:trPr>
        <w:tc>
          <w:tcPr>
            <w:tcW w:w="10168" w:type="dxa"/>
            <w:shd w:val="clear" w:color="auto" w:fill="FFFFFF" w:themeFill="background1"/>
            <w:vAlign w:val="center"/>
          </w:tcPr>
          <w:p w14:paraId="5A0C8977" w14:textId="24D8A5ED" w:rsidR="00672C53" w:rsidRPr="00FC13D2" w:rsidRDefault="007D0299" w:rsidP="007914B4">
            <w:pPr>
              <w:tabs>
                <w:tab w:val="left" w:pos="-284"/>
              </w:tabs>
              <w:spacing w:after="0"/>
              <w:rPr>
                <w:rFonts w:ascii="DIN 2014 Bold" w:hAnsi="DIN 2014 Bold"/>
                <w:lang w:val="en-US"/>
              </w:rPr>
            </w:pPr>
            <w:r w:rsidRPr="007D0299">
              <w:rPr>
                <w:rFonts w:ascii="DIN 2014 Bold" w:hAnsi="DIN 2014 Bold"/>
                <w:b/>
                <w:bCs/>
              </w:rPr>
              <w:t xml:space="preserve">The </w:t>
            </w:r>
            <w:proofErr w:type="gramStart"/>
            <w:r w:rsidRPr="007D0299">
              <w:rPr>
                <w:rFonts w:ascii="DIN 2014 Bold" w:hAnsi="DIN 2014 Bold"/>
                <w:b/>
                <w:bCs/>
              </w:rPr>
              <w:t>Families</w:t>
            </w:r>
            <w:proofErr w:type="gramEnd"/>
            <w:r w:rsidRPr="007D0299">
              <w:rPr>
                <w:rFonts w:ascii="DIN 2014 Bold" w:hAnsi="DIN 2014 Bold"/>
                <w:b/>
                <w:bCs/>
              </w:rPr>
              <w:t xml:space="preserve"> programme is delivered by staff who have been trained and supported to deliver consistently high-quality support to children and families.</w:t>
            </w:r>
          </w:p>
        </w:tc>
      </w:tr>
    </w:tbl>
    <w:p w14:paraId="09EDBAC9" w14:textId="77777777" w:rsidR="007D0299" w:rsidRDefault="007D0299" w:rsidP="007914B4">
      <w:pPr>
        <w:tabs>
          <w:tab w:val="left" w:pos="-284"/>
        </w:tabs>
        <w:jc w:val="center"/>
        <w:rPr>
          <w:rFonts w:ascii="DIN 2014 Bold" w:hAnsi="DIN 2014 Bold"/>
          <w:b/>
          <w:bCs/>
        </w:rPr>
      </w:pPr>
    </w:p>
    <w:p w14:paraId="46CE1E90" w14:textId="04F3E020" w:rsidR="00F111D3"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color w:val="40104D"/>
        </w:rPr>
        <w:t xml:space="preserve">3. </w:t>
      </w:r>
      <w:r w:rsidR="00DA2D03" w:rsidRPr="000B1885">
        <w:rPr>
          <w:rFonts w:ascii="Outfit Medium" w:hAnsi="Outfit Medium"/>
          <w:b/>
          <w:bCs/>
          <w:color w:val="40104D"/>
        </w:rPr>
        <w:t>Whole school understanding of Jigsaw</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F111D3" w:rsidRPr="00FC13D2" w14:paraId="3B84CF94" w14:textId="77777777" w:rsidTr="007914B4">
        <w:trPr>
          <w:trHeight w:val="411"/>
        </w:trPr>
        <w:tc>
          <w:tcPr>
            <w:tcW w:w="10183" w:type="dxa"/>
            <w:shd w:val="clear" w:color="auto" w:fill="FFFFFF" w:themeFill="background1"/>
            <w:vAlign w:val="center"/>
          </w:tcPr>
          <w:p w14:paraId="6C7765AF" w14:textId="102F967F" w:rsidR="00506DF5" w:rsidRPr="000B1885" w:rsidRDefault="00BC48A3" w:rsidP="007914B4">
            <w:pPr>
              <w:tabs>
                <w:tab w:val="left" w:pos="-284"/>
              </w:tabs>
              <w:spacing w:after="0"/>
              <w:rPr>
                <w:rFonts w:ascii="Outfit Medium" w:hAnsi="Outfit Medium"/>
                <w:lang w:val="en-US"/>
              </w:rPr>
            </w:pPr>
            <w:r w:rsidRPr="000B1885">
              <w:rPr>
                <w:rFonts w:ascii="Outfit Medium" w:hAnsi="Outfit Medium"/>
                <w:b/>
                <w:bCs/>
                <w:color w:val="000C30"/>
              </w:rPr>
              <w:t xml:space="preserve">Jigsaw Families is understood and valued by staff and leadership, including how it contributes to whole-school development and raising standards, how it enhances the culture and ethos of the school and helps evidence key agendas such as safeguarding, </w:t>
            </w:r>
            <w:r w:rsidR="00384134" w:rsidRPr="000B1885">
              <w:rPr>
                <w:rFonts w:ascii="Outfit Medium" w:hAnsi="Outfit Medium"/>
                <w:b/>
                <w:bCs/>
                <w:color w:val="000C30"/>
              </w:rPr>
              <w:t>p</w:t>
            </w:r>
            <w:r w:rsidRPr="000B1885">
              <w:rPr>
                <w:rFonts w:ascii="Outfit Medium" w:hAnsi="Outfit Medium"/>
                <w:b/>
                <w:bCs/>
                <w:color w:val="000C30"/>
              </w:rPr>
              <w:t xml:space="preserve">ersonal </w:t>
            </w:r>
            <w:r w:rsidR="00384134" w:rsidRPr="000B1885">
              <w:rPr>
                <w:rFonts w:ascii="Outfit Medium" w:hAnsi="Outfit Medium"/>
                <w:b/>
                <w:bCs/>
                <w:color w:val="000C30"/>
              </w:rPr>
              <w:t>d</w:t>
            </w:r>
            <w:r w:rsidRPr="000B1885">
              <w:rPr>
                <w:rFonts w:ascii="Outfit Medium" w:hAnsi="Outfit Medium"/>
                <w:b/>
                <w:bCs/>
                <w:color w:val="000C30"/>
              </w:rPr>
              <w:t xml:space="preserve">evelopment and </w:t>
            </w:r>
            <w:r w:rsidR="00384134" w:rsidRPr="000B1885">
              <w:rPr>
                <w:rFonts w:ascii="Outfit Medium" w:hAnsi="Outfit Medium"/>
                <w:b/>
                <w:bCs/>
                <w:color w:val="000C30"/>
              </w:rPr>
              <w:t>w</w:t>
            </w:r>
            <w:r w:rsidRPr="000B1885">
              <w:rPr>
                <w:rFonts w:ascii="Outfit Medium" w:hAnsi="Outfit Medium"/>
                <w:b/>
                <w:bCs/>
                <w:color w:val="000C30"/>
              </w:rPr>
              <w:t>ell-being, pupil mental health, etc.</w:t>
            </w:r>
          </w:p>
        </w:tc>
      </w:tr>
    </w:tbl>
    <w:p w14:paraId="02981CAA" w14:textId="77777777" w:rsidR="00F111D3" w:rsidRDefault="00F111D3" w:rsidP="007914B4">
      <w:pPr>
        <w:tabs>
          <w:tab w:val="left" w:pos="-284"/>
        </w:tabs>
        <w:rPr>
          <w:rFonts w:ascii="DIN 2014 Bold" w:hAnsi="DIN 2014 Bold"/>
          <w:b/>
          <w:bCs/>
          <w:sz w:val="24"/>
          <w:szCs w:val="24"/>
        </w:rPr>
      </w:pPr>
    </w:p>
    <w:p w14:paraId="2C53111E" w14:textId="7A73FB45" w:rsidR="005E2997"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color w:val="40104D"/>
        </w:rPr>
        <w:t>4.</w:t>
      </w:r>
      <w:r w:rsidR="005E2997" w:rsidRPr="000B1885">
        <w:rPr>
          <w:rFonts w:ascii="Outfit Medium" w:hAnsi="Outfit Medium"/>
          <w:b/>
          <w:bCs/>
          <w:color w:val="40104D"/>
        </w:rPr>
        <w:t xml:space="preserve"> Whole school - mindfulness and reflection</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657E6C" w:rsidRPr="00FC13D2" w14:paraId="47A437FC" w14:textId="77777777" w:rsidTr="003A7CBE">
        <w:trPr>
          <w:trHeight w:val="411"/>
        </w:trPr>
        <w:tc>
          <w:tcPr>
            <w:tcW w:w="10183" w:type="dxa"/>
            <w:shd w:val="clear" w:color="auto" w:fill="FFFFFF" w:themeFill="background1"/>
            <w:vAlign w:val="center"/>
          </w:tcPr>
          <w:p w14:paraId="4FF6BC57" w14:textId="3ABF8209" w:rsidR="00164EBE" w:rsidRPr="000B1885" w:rsidRDefault="00BC48A3" w:rsidP="003A7CBE">
            <w:pPr>
              <w:tabs>
                <w:tab w:val="left" w:pos="-284"/>
              </w:tabs>
              <w:spacing w:after="0"/>
              <w:rPr>
                <w:rFonts w:ascii="Outfit Medium" w:hAnsi="Outfit Medium"/>
                <w:lang w:val="en-US"/>
              </w:rPr>
            </w:pPr>
            <w:r w:rsidRPr="000B1885">
              <w:rPr>
                <w:rFonts w:ascii="Outfit Medium" w:hAnsi="Outfit Medium"/>
                <w:b/>
                <w:bCs/>
                <w:color w:val="000C30"/>
              </w:rPr>
              <w:t>The school understands the importance and relevance of mindfulness and gives this priority within Jigsaw work and across the school. </w:t>
            </w:r>
          </w:p>
        </w:tc>
      </w:tr>
    </w:tbl>
    <w:p w14:paraId="6F759553" w14:textId="77777777" w:rsidR="00BC48A3" w:rsidRDefault="00BC48A3" w:rsidP="007914B4">
      <w:pPr>
        <w:tabs>
          <w:tab w:val="left" w:pos="-284"/>
        </w:tabs>
        <w:jc w:val="center"/>
        <w:rPr>
          <w:rFonts w:ascii="DIN 2014 Bold" w:hAnsi="DIN 2014 Bold"/>
          <w:b/>
          <w:bCs/>
          <w:noProof/>
          <w:lang w:val="en-US"/>
          <w14:ligatures w14:val="standardContextual"/>
        </w:rPr>
      </w:pPr>
    </w:p>
    <w:p w14:paraId="41F1EAE0" w14:textId="55AE98F3" w:rsidR="00541D70"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noProof/>
          <w:color w:val="40104D"/>
          <w:lang w:val="en-US"/>
          <w14:ligatures w14:val="standardContextual"/>
        </w:rPr>
        <w:t>5.</w:t>
      </w:r>
      <w:r w:rsidR="00541D70" w:rsidRPr="000B1885">
        <w:rPr>
          <w:rFonts w:ascii="Outfit Medium" w:hAnsi="Outfit Medium"/>
          <w:b/>
          <w:bCs/>
          <w:color w:val="40104D"/>
        </w:rPr>
        <w:t xml:space="preserve"> Leadership - Specific programme and Development planning</w:t>
      </w:r>
    </w:p>
    <w:tbl>
      <w:tblPr>
        <w:tblStyle w:val="TableGrid"/>
        <w:tblpPr w:leftFromText="180" w:rightFromText="180" w:vertAnchor="text" w:horzAnchor="page" w:tblpX="822"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541D70" w:rsidRPr="007B4B63" w14:paraId="314EFC39" w14:textId="77777777" w:rsidTr="003A7CBE">
        <w:trPr>
          <w:trHeight w:val="411"/>
        </w:trPr>
        <w:tc>
          <w:tcPr>
            <w:tcW w:w="10183" w:type="dxa"/>
            <w:shd w:val="clear" w:color="auto" w:fill="FFFFFF" w:themeFill="background1"/>
            <w:vAlign w:val="center"/>
          </w:tcPr>
          <w:p w14:paraId="5AF98422" w14:textId="42FB2435" w:rsidR="00E650B7" w:rsidRPr="000B1885" w:rsidRDefault="00F55AA6" w:rsidP="003A7CBE">
            <w:pPr>
              <w:tabs>
                <w:tab w:val="left" w:pos="-284"/>
              </w:tabs>
              <w:spacing w:after="0"/>
              <w:rPr>
                <w:rFonts w:ascii="Outfit Medium" w:hAnsi="Outfit Medium"/>
                <w:lang w:val="en-US"/>
              </w:rPr>
            </w:pPr>
            <w:r w:rsidRPr="000B1885">
              <w:rPr>
                <w:rFonts w:ascii="Outfit Medium" w:hAnsi="Outfit Medium"/>
                <w:b/>
                <w:bCs/>
                <w:color w:val="000C30"/>
              </w:rPr>
              <w:t>We have a clear line of responsibility for Families provision and that member of staff has time to monitor and develop the school’s provision and report findings to SLT.</w:t>
            </w:r>
          </w:p>
        </w:tc>
      </w:tr>
    </w:tbl>
    <w:p w14:paraId="5D1CF60B" w14:textId="77777777" w:rsidR="000B1885" w:rsidRDefault="000B1885" w:rsidP="007914B4">
      <w:pPr>
        <w:tabs>
          <w:tab w:val="left" w:pos="-284"/>
        </w:tabs>
        <w:jc w:val="center"/>
        <w:rPr>
          <w:rFonts w:ascii="DIN 2014 Bold" w:hAnsi="DIN 2014 Bold"/>
          <w:b/>
          <w:bCs/>
        </w:rPr>
      </w:pPr>
    </w:p>
    <w:p w14:paraId="4EBCF438" w14:textId="7C9E39D1" w:rsidR="00541D70"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color w:val="40104D"/>
        </w:rPr>
        <w:t>6.</w:t>
      </w:r>
      <w:r w:rsidR="005E7C74" w:rsidRPr="000B1885">
        <w:rPr>
          <w:rFonts w:ascii="Outfit Medium" w:hAnsi="Outfit Medium"/>
          <w:b/>
          <w:bCs/>
          <w:color w:val="40104D"/>
        </w:rPr>
        <w:t xml:space="preserve"> Monitoring and improvement</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F11C3C" w:rsidRPr="00FC13D2" w14:paraId="24857293" w14:textId="77777777" w:rsidTr="003A7CBE">
        <w:trPr>
          <w:trHeight w:val="411"/>
        </w:trPr>
        <w:tc>
          <w:tcPr>
            <w:tcW w:w="10183" w:type="dxa"/>
            <w:shd w:val="clear" w:color="auto" w:fill="FFFFFF" w:themeFill="background1"/>
            <w:vAlign w:val="center"/>
          </w:tcPr>
          <w:p w14:paraId="7192B70D" w14:textId="5253563F" w:rsidR="00E62DF5" w:rsidRPr="000B1885" w:rsidRDefault="00A725EE" w:rsidP="003A7CBE">
            <w:pPr>
              <w:tabs>
                <w:tab w:val="left" w:pos="-284"/>
              </w:tabs>
              <w:spacing w:after="0"/>
              <w:rPr>
                <w:rFonts w:ascii="Outfit Medium" w:hAnsi="Outfit Medium"/>
                <w:lang w:val="en-US"/>
              </w:rPr>
            </w:pPr>
            <w:r w:rsidRPr="000B1885">
              <w:rPr>
                <w:rFonts w:ascii="Outfit Medium" w:hAnsi="Outfit Medium"/>
                <w:b/>
                <w:bCs/>
                <w:color w:val="000C30"/>
              </w:rPr>
              <w:t>There is a development plan for Jigsaw Families work, and the relevant staff members are aware of it. Jigsaw Families is appropriately reflected in the School Development Plan.</w:t>
            </w:r>
            <w:r w:rsidRPr="000B1885">
              <w:rPr>
                <w:rFonts w:ascii="Outfit Medium" w:hAnsi="Outfit Medium"/>
                <w:b/>
                <w:bCs/>
                <w:color w:val="000C30"/>
                <w:lang w:val="en-US"/>
              </w:rPr>
              <w:t xml:space="preserve"> </w:t>
            </w:r>
          </w:p>
        </w:tc>
      </w:tr>
    </w:tbl>
    <w:p w14:paraId="5FF43701" w14:textId="77777777" w:rsidR="00A725EE" w:rsidRDefault="00A725EE" w:rsidP="007914B4">
      <w:pPr>
        <w:tabs>
          <w:tab w:val="left" w:pos="-284"/>
        </w:tabs>
        <w:jc w:val="center"/>
        <w:rPr>
          <w:rFonts w:ascii="DIN 2014 Bold" w:hAnsi="DIN 2014 Bold"/>
          <w:b/>
          <w:bCs/>
        </w:rPr>
      </w:pPr>
    </w:p>
    <w:p w14:paraId="6DAA60A6" w14:textId="3B977168" w:rsidR="000B1885" w:rsidRDefault="000B1885" w:rsidP="007914B4">
      <w:pPr>
        <w:tabs>
          <w:tab w:val="left" w:pos="-284"/>
        </w:tabs>
        <w:jc w:val="center"/>
        <w:rPr>
          <w:rFonts w:ascii="DIN 2014 Bold" w:hAnsi="DIN 2014 Bold"/>
          <w:b/>
          <w:bCs/>
        </w:rPr>
      </w:pPr>
    </w:p>
    <w:p w14:paraId="195DDD45" w14:textId="05B54A9F" w:rsidR="000B1885" w:rsidRPr="000B1885" w:rsidRDefault="000B1885" w:rsidP="007914B4">
      <w:pPr>
        <w:tabs>
          <w:tab w:val="left" w:pos="-284"/>
        </w:tabs>
        <w:jc w:val="center"/>
        <w:rPr>
          <w:rFonts w:ascii="Outfit Medium" w:hAnsi="Outfit Medium"/>
          <w:b/>
          <w:bCs/>
          <w:color w:val="40104D"/>
        </w:rPr>
      </w:pPr>
    </w:p>
    <w:p w14:paraId="1E85DC50" w14:textId="52DD9D2A" w:rsidR="00F111D3"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color w:val="40104D"/>
        </w:rPr>
        <w:t>7.</w:t>
      </w:r>
      <w:r w:rsidR="00E62DF5" w:rsidRPr="000B1885">
        <w:rPr>
          <w:rFonts w:ascii="Outfit Medium" w:hAnsi="Outfit Medium"/>
          <w:b/>
          <w:bCs/>
          <w:color w:val="40104D"/>
        </w:rPr>
        <w:t xml:space="preserve"> </w:t>
      </w:r>
      <w:r w:rsidR="00A725EE" w:rsidRPr="000B1885">
        <w:rPr>
          <w:rFonts w:ascii="Outfit Medium" w:hAnsi="Outfit Medium"/>
          <w:b/>
          <w:bCs/>
          <w:color w:val="40104D"/>
        </w:rPr>
        <w:t>Assessment - Progress and ongoing</w:t>
      </w:r>
      <w:r w:rsidR="003E76C2" w:rsidRPr="000B1885">
        <w:rPr>
          <w:rFonts w:ascii="Outfit Medium" w:hAnsi="Outfit Medium"/>
          <w:b/>
          <w:bCs/>
          <w:color w:val="40104D"/>
        </w:rPr>
        <w:t xml:space="preserve"> assessment</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E62DF5" w:rsidRPr="00FC13D2" w14:paraId="56C79610" w14:textId="77777777" w:rsidTr="003A7CBE">
        <w:trPr>
          <w:trHeight w:val="411"/>
        </w:trPr>
        <w:tc>
          <w:tcPr>
            <w:tcW w:w="10183" w:type="dxa"/>
            <w:shd w:val="clear" w:color="auto" w:fill="FFFFFF" w:themeFill="background1"/>
            <w:vAlign w:val="center"/>
          </w:tcPr>
          <w:p w14:paraId="3FCA811A" w14:textId="318D4B53" w:rsidR="003769F7" w:rsidRPr="000B1885" w:rsidRDefault="003E76C2" w:rsidP="003A7CBE">
            <w:pPr>
              <w:tabs>
                <w:tab w:val="left" w:pos="-284"/>
              </w:tabs>
              <w:spacing w:after="0"/>
              <w:rPr>
                <w:rFonts w:ascii="Outfit Medium" w:hAnsi="Outfit Medium"/>
                <w:lang w:val="en-US"/>
              </w:rPr>
            </w:pPr>
            <w:r w:rsidRPr="000B1885">
              <w:rPr>
                <w:rFonts w:ascii="Outfit Medium" w:hAnsi="Outfit Medium"/>
                <w:b/>
                <w:bCs/>
                <w:color w:val="000C30"/>
              </w:rPr>
              <w:t>The Families lead routinely samples outcomes from the Families programme and has a clear picture of impact of the programme on pupils and families.</w:t>
            </w:r>
          </w:p>
        </w:tc>
      </w:tr>
    </w:tbl>
    <w:p w14:paraId="0FF7FB2E" w14:textId="188CBC55" w:rsidR="00F111D3" w:rsidRPr="00FC13D2" w:rsidRDefault="00F111D3" w:rsidP="007914B4">
      <w:pPr>
        <w:tabs>
          <w:tab w:val="left" w:pos="-284"/>
        </w:tabs>
        <w:rPr>
          <w:rFonts w:ascii="DIN 2014 Bold" w:hAnsi="DIN 2014 Bold"/>
          <w:b/>
          <w:bCs/>
          <w:color w:val="7030A0"/>
        </w:rPr>
      </w:pPr>
    </w:p>
    <w:p w14:paraId="136F55EB" w14:textId="5E957759" w:rsidR="0090643F" w:rsidRPr="000B1885" w:rsidRDefault="00FF3C97" w:rsidP="007914B4">
      <w:pPr>
        <w:tabs>
          <w:tab w:val="left" w:pos="-284"/>
        </w:tabs>
        <w:jc w:val="center"/>
        <w:rPr>
          <w:rFonts w:ascii="DIN 2014 Bold" w:hAnsi="DIN 2014 Bold"/>
          <w:b/>
          <w:bCs/>
          <w:color w:val="40104D"/>
        </w:rPr>
      </w:pPr>
      <w:r w:rsidRPr="000B1885">
        <w:rPr>
          <w:rFonts w:ascii="DIN 2014 Bold" w:hAnsi="DIN 2014 Bold"/>
          <w:b/>
          <w:bCs/>
          <w:color w:val="40104D"/>
        </w:rPr>
        <w:t>8.</w:t>
      </w:r>
      <w:r w:rsidR="0090643F" w:rsidRPr="000B1885">
        <w:rPr>
          <w:rFonts w:ascii="DIN 2014 Bold" w:hAnsi="DIN 2014 Bold"/>
          <w:b/>
          <w:bCs/>
          <w:color w:val="40104D"/>
        </w:rPr>
        <w:t xml:space="preserve"> </w:t>
      </w:r>
      <w:r w:rsidR="003E76C2" w:rsidRPr="000B1885">
        <w:rPr>
          <w:rFonts w:ascii="DIN 2014 Bold" w:hAnsi="DIN 2014 Bold"/>
          <w:b/>
          <w:bCs/>
          <w:color w:val="40104D"/>
        </w:rPr>
        <w:t>Adapt</w:t>
      </w:r>
      <w:r w:rsidR="006B6182" w:rsidRPr="000B1885">
        <w:rPr>
          <w:rFonts w:ascii="DIN 2014 Bold" w:hAnsi="DIN 2014 Bold"/>
          <w:b/>
          <w:bCs/>
          <w:color w:val="40104D"/>
        </w:rPr>
        <w:t>at</w:t>
      </w:r>
      <w:r w:rsidR="003E76C2" w:rsidRPr="000B1885">
        <w:rPr>
          <w:rFonts w:ascii="DIN 2014 Bold" w:hAnsi="DIN 2014 Bold"/>
          <w:b/>
          <w:bCs/>
          <w:color w:val="40104D"/>
        </w:rPr>
        <w:t>ions</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90643F" w:rsidRPr="00FC13D2" w14:paraId="67F2D81C" w14:textId="77777777" w:rsidTr="003A7CBE">
        <w:trPr>
          <w:trHeight w:val="411"/>
        </w:trPr>
        <w:tc>
          <w:tcPr>
            <w:tcW w:w="10183" w:type="dxa"/>
            <w:shd w:val="clear" w:color="auto" w:fill="FFFFFF" w:themeFill="background1"/>
            <w:vAlign w:val="center"/>
          </w:tcPr>
          <w:p w14:paraId="50B26C55" w14:textId="72DDC0C1" w:rsidR="00A5273B" w:rsidRPr="000B1885" w:rsidRDefault="0070534C" w:rsidP="003A7CBE">
            <w:pPr>
              <w:tabs>
                <w:tab w:val="left" w:pos="-284"/>
              </w:tabs>
              <w:spacing w:after="0"/>
              <w:rPr>
                <w:rFonts w:ascii="Outfit Medium" w:hAnsi="Outfit Medium"/>
                <w:lang w:val="en-US"/>
              </w:rPr>
            </w:pPr>
            <w:r w:rsidRPr="000B1885">
              <w:rPr>
                <w:rFonts w:ascii="Outfit Medium" w:hAnsi="Outfit Medium"/>
                <w:b/>
                <w:bCs/>
              </w:rPr>
              <w:t>We can explain</w:t>
            </w:r>
            <w:r w:rsidR="00C15308" w:rsidRPr="000B1885">
              <w:rPr>
                <w:rFonts w:ascii="Outfit Medium" w:hAnsi="Outfit Medium"/>
                <w:b/>
                <w:bCs/>
              </w:rPr>
              <w:t xml:space="preserve"> how and why</w:t>
            </w:r>
            <w:r w:rsidRPr="000B1885">
              <w:rPr>
                <w:rFonts w:ascii="Outfit Medium" w:hAnsi="Outfit Medium"/>
                <w:b/>
                <w:bCs/>
              </w:rPr>
              <w:t xml:space="preserve"> a</w:t>
            </w:r>
            <w:r w:rsidR="003C58D6" w:rsidRPr="000B1885">
              <w:rPr>
                <w:rFonts w:ascii="Outfit Medium" w:hAnsi="Outfit Medium"/>
                <w:b/>
                <w:bCs/>
              </w:rPr>
              <w:t>daptations</w:t>
            </w:r>
            <w:r w:rsidR="00C31439" w:rsidRPr="000B1885">
              <w:rPr>
                <w:rFonts w:ascii="Outfit Medium" w:hAnsi="Outfit Medium"/>
                <w:b/>
                <w:bCs/>
              </w:rPr>
              <w:t xml:space="preserve"> have been made</w:t>
            </w:r>
            <w:r w:rsidR="003C58D6" w:rsidRPr="000B1885">
              <w:rPr>
                <w:rFonts w:ascii="Outfit Medium" w:hAnsi="Outfit Medium"/>
                <w:b/>
                <w:bCs/>
              </w:rPr>
              <w:t xml:space="preserve"> to the core Jigsaw Families programme to meet the needs of our school</w:t>
            </w:r>
            <w:r w:rsidR="005D5466" w:rsidRPr="000B1885">
              <w:rPr>
                <w:rFonts w:ascii="Outfit Medium" w:hAnsi="Outfit Medium"/>
                <w:b/>
                <w:bCs/>
              </w:rPr>
              <w:t xml:space="preserve"> whilst maintaining</w:t>
            </w:r>
            <w:r w:rsidR="003C58D6" w:rsidRPr="000B1885">
              <w:rPr>
                <w:rFonts w:ascii="Outfit Medium" w:hAnsi="Outfit Medium"/>
                <w:b/>
                <w:bCs/>
              </w:rPr>
              <w:t xml:space="preserve"> the core Jigsaw approach. </w:t>
            </w:r>
          </w:p>
        </w:tc>
      </w:tr>
    </w:tbl>
    <w:p w14:paraId="02E689B3" w14:textId="77777777" w:rsidR="003C58D6" w:rsidRDefault="003C58D6" w:rsidP="007914B4">
      <w:pPr>
        <w:tabs>
          <w:tab w:val="left" w:pos="-284"/>
        </w:tabs>
        <w:jc w:val="center"/>
        <w:rPr>
          <w:rFonts w:ascii="DIN 2014 Bold" w:hAnsi="DIN 2014 Bold"/>
          <w:b/>
          <w:bCs/>
          <w:noProof/>
          <w:lang w:val="en-US"/>
          <w14:ligatures w14:val="standardContextual"/>
        </w:rPr>
      </w:pPr>
    </w:p>
    <w:p w14:paraId="1CFE0CB3" w14:textId="32ADD79C" w:rsidR="00F56723"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noProof/>
          <w:color w:val="40104D"/>
          <w:lang w:val="en-US"/>
          <w14:ligatures w14:val="standardContextual"/>
        </w:rPr>
        <w:t>9.</w:t>
      </w:r>
      <w:r w:rsidR="00F56723" w:rsidRPr="000B1885">
        <w:rPr>
          <w:rFonts w:ascii="Outfit Medium" w:hAnsi="Outfit Medium"/>
          <w:b/>
          <w:bCs/>
          <w:color w:val="40104D"/>
        </w:rPr>
        <w:t xml:space="preserve"> </w:t>
      </w:r>
      <w:r w:rsidR="00781A31" w:rsidRPr="000B1885">
        <w:rPr>
          <w:rFonts w:ascii="Outfit Medium" w:hAnsi="Outfit Medium"/>
          <w:b/>
          <w:bCs/>
          <w:color w:val="40104D"/>
        </w:rPr>
        <w:t>Feedback</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F56723" w:rsidRPr="00FC13D2" w14:paraId="096B3776" w14:textId="77777777" w:rsidTr="003A7CBE">
        <w:trPr>
          <w:trHeight w:val="411"/>
        </w:trPr>
        <w:tc>
          <w:tcPr>
            <w:tcW w:w="10183" w:type="dxa"/>
            <w:shd w:val="clear" w:color="auto" w:fill="FFFFFF" w:themeFill="background1"/>
            <w:vAlign w:val="center"/>
          </w:tcPr>
          <w:p w14:paraId="351BDFF3" w14:textId="2FE205F6" w:rsidR="00F0161F" w:rsidRPr="000B1885" w:rsidRDefault="00E03527" w:rsidP="003A7CBE">
            <w:pPr>
              <w:tabs>
                <w:tab w:val="left" w:pos="-284"/>
              </w:tabs>
              <w:spacing w:after="0"/>
              <w:rPr>
                <w:rFonts w:ascii="Outfit Medium" w:hAnsi="Outfit Medium"/>
                <w:lang w:val="en-US"/>
              </w:rPr>
            </w:pPr>
            <w:r w:rsidRPr="000B1885">
              <w:rPr>
                <w:rFonts w:ascii="Outfit Medium" w:hAnsi="Outfit Medium"/>
                <w:b/>
                <w:bCs/>
                <w:color w:val="000C30"/>
              </w:rPr>
              <w:t xml:space="preserve">Feedback voice tells us that those involved enjoy Jigsaw Families and can give examples of how their Families learning has helped them and their family. We can evidence areas where </w:t>
            </w:r>
            <w:r w:rsidR="008512BB" w:rsidRPr="000B1885">
              <w:rPr>
                <w:rFonts w:ascii="Outfit Medium" w:hAnsi="Outfit Medium"/>
                <w:b/>
                <w:bCs/>
                <w:color w:val="000C30"/>
              </w:rPr>
              <w:t>f</w:t>
            </w:r>
            <w:r w:rsidRPr="000B1885">
              <w:rPr>
                <w:rFonts w:ascii="Outfit Medium" w:hAnsi="Outfit Medium"/>
                <w:b/>
                <w:bCs/>
                <w:color w:val="000C30"/>
              </w:rPr>
              <w:t xml:space="preserve">eedback has led to improvements in our </w:t>
            </w:r>
            <w:r w:rsidR="008512BB" w:rsidRPr="000B1885">
              <w:rPr>
                <w:rFonts w:ascii="Outfit Medium" w:hAnsi="Outfit Medium"/>
                <w:b/>
                <w:bCs/>
                <w:color w:val="000C30"/>
              </w:rPr>
              <w:t xml:space="preserve">Jigsaw </w:t>
            </w:r>
            <w:r w:rsidRPr="000B1885">
              <w:rPr>
                <w:rFonts w:ascii="Outfit Medium" w:hAnsi="Outfit Medium"/>
                <w:b/>
                <w:bCs/>
                <w:color w:val="000C30"/>
              </w:rPr>
              <w:t>Families provision.</w:t>
            </w:r>
          </w:p>
        </w:tc>
      </w:tr>
    </w:tbl>
    <w:p w14:paraId="599AE08D" w14:textId="77777777" w:rsidR="000B1885" w:rsidRDefault="000B1885" w:rsidP="000B1885">
      <w:pPr>
        <w:tabs>
          <w:tab w:val="left" w:pos="-284"/>
        </w:tabs>
        <w:rPr>
          <w:rFonts w:ascii="Outfit Medium" w:hAnsi="Outfit Medium"/>
          <w:color w:val="000C30"/>
        </w:rPr>
      </w:pPr>
    </w:p>
    <w:p w14:paraId="32475DEC" w14:textId="490E462D" w:rsidR="009A4778" w:rsidRPr="000B1885" w:rsidRDefault="009A4778" w:rsidP="000B1885">
      <w:pPr>
        <w:tabs>
          <w:tab w:val="left" w:pos="-284"/>
        </w:tabs>
        <w:jc w:val="center"/>
        <w:rPr>
          <w:rFonts w:ascii="Outfit Medium" w:hAnsi="Outfit Medium"/>
          <w:color w:val="000C30"/>
        </w:rPr>
      </w:pPr>
      <w:r w:rsidRPr="000B1885">
        <w:rPr>
          <w:rFonts w:ascii="Outfit Medium" w:hAnsi="Outfit Medium"/>
          <w:color w:val="000C30"/>
        </w:rPr>
        <w:t xml:space="preserve">On becoming a </w:t>
      </w:r>
      <w:r w:rsidR="008014CA" w:rsidRPr="000B1885">
        <w:rPr>
          <w:rFonts w:ascii="Outfit Medium" w:hAnsi="Outfit Medium"/>
          <w:color w:val="000C30"/>
        </w:rPr>
        <w:t xml:space="preserve">Families </w:t>
      </w:r>
      <w:r w:rsidRPr="000B1885">
        <w:rPr>
          <w:rFonts w:ascii="Outfit Medium" w:hAnsi="Outfit Medium"/>
          <w:color w:val="000C30"/>
        </w:rPr>
        <w:t>Flagship school, we ask that you make the following commitments.</w:t>
      </w:r>
    </w:p>
    <w:p w14:paraId="696711C4" w14:textId="603B8DA1" w:rsidR="00F0161F"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color w:val="40104D"/>
        </w:rPr>
        <w:t>10.</w:t>
      </w:r>
      <w:r w:rsidR="00F0161F" w:rsidRPr="000B1885">
        <w:rPr>
          <w:rFonts w:ascii="Outfit Medium" w:hAnsi="Outfit Medium"/>
          <w:b/>
          <w:bCs/>
          <w:color w:val="40104D"/>
        </w:rPr>
        <w:t xml:space="preserve"> </w:t>
      </w:r>
      <w:r w:rsidR="00E03527" w:rsidRPr="000B1885">
        <w:rPr>
          <w:rFonts w:ascii="Outfit Medium" w:hAnsi="Outfit Medium"/>
          <w:b/>
          <w:bCs/>
          <w:color w:val="40104D"/>
        </w:rPr>
        <w:t>Testimonial - Commitment</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F0161F" w:rsidRPr="00FC13D2" w14:paraId="156F4A89" w14:textId="77777777" w:rsidTr="003A7CBE">
        <w:trPr>
          <w:trHeight w:val="411"/>
        </w:trPr>
        <w:tc>
          <w:tcPr>
            <w:tcW w:w="10183" w:type="dxa"/>
            <w:shd w:val="clear" w:color="auto" w:fill="FFFFFF" w:themeFill="background1"/>
            <w:vAlign w:val="center"/>
          </w:tcPr>
          <w:p w14:paraId="396C93CF" w14:textId="2BB550A2" w:rsidR="009B4F4E" w:rsidRPr="000B1885" w:rsidRDefault="00CB4C39" w:rsidP="003A7CBE">
            <w:pPr>
              <w:tabs>
                <w:tab w:val="left" w:pos="-284"/>
              </w:tabs>
              <w:spacing w:after="0"/>
              <w:rPr>
                <w:rFonts w:ascii="Outfit Medium" w:hAnsi="Outfit Medium"/>
                <w:lang w:val="en-US"/>
              </w:rPr>
            </w:pPr>
            <w:r w:rsidRPr="000B1885">
              <w:rPr>
                <w:rFonts w:ascii="Outfit Medium" w:hAnsi="Outfit Medium"/>
                <w:b/>
                <w:bCs/>
                <w:color w:val="000C30"/>
              </w:rPr>
              <w:t>We will provide a testimonial for Jigsaw Education group concerning our school's use of Jigsaw Families, outlining our school's context, why we use the programme, and the impact we have seen through using the programme. This will include contact details to enable other schools to contact us.</w:t>
            </w:r>
          </w:p>
        </w:tc>
      </w:tr>
    </w:tbl>
    <w:p w14:paraId="026CF074" w14:textId="46815272" w:rsidR="009E33CF" w:rsidRPr="00FC13D2" w:rsidRDefault="009E33CF" w:rsidP="007914B4">
      <w:pPr>
        <w:tabs>
          <w:tab w:val="left" w:pos="-284"/>
        </w:tabs>
        <w:rPr>
          <w:rFonts w:ascii="DIN 2014 Bold" w:hAnsi="DIN 2014 Bold"/>
          <w:b/>
          <w:bCs/>
        </w:rPr>
      </w:pPr>
    </w:p>
    <w:p w14:paraId="2C903598" w14:textId="67D78E6F" w:rsidR="00154B91"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color w:val="40104D"/>
        </w:rPr>
        <w:t>1</w:t>
      </w:r>
      <w:r w:rsidR="00CB4C39" w:rsidRPr="000B1885">
        <w:rPr>
          <w:rFonts w:ascii="Outfit Medium" w:hAnsi="Outfit Medium"/>
          <w:b/>
          <w:bCs/>
          <w:color w:val="40104D"/>
        </w:rPr>
        <w:t>1</w:t>
      </w:r>
      <w:r w:rsidRPr="000B1885">
        <w:rPr>
          <w:rFonts w:ascii="Outfit Medium" w:hAnsi="Outfit Medium"/>
          <w:b/>
          <w:bCs/>
          <w:color w:val="40104D"/>
        </w:rPr>
        <w:t>.</w:t>
      </w:r>
      <w:r w:rsidR="00154B91" w:rsidRPr="000B1885">
        <w:rPr>
          <w:rFonts w:ascii="Outfit Medium" w:hAnsi="Outfit Medium"/>
          <w:b/>
          <w:bCs/>
          <w:color w:val="40104D"/>
        </w:rPr>
        <w:t xml:space="preserve"> </w:t>
      </w:r>
      <w:r w:rsidR="004D7603" w:rsidRPr="000B1885">
        <w:rPr>
          <w:rFonts w:ascii="Outfit Medium" w:hAnsi="Outfit Medium"/>
          <w:b/>
          <w:bCs/>
          <w:color w:val="40104D"/>
        </w:rPr>
        <w:t>Networking</w:t>
      </w:r>
      <w:r w:rsidR="00E13DED" w:rsidRPr="000B1885">
        <w:rPr>
          <w:rFonts w:ascii="Outfit Medium" w:hAnsi="Outfit Medium"/>
          <w:b/>
          <w:bCs/>
          <w:color w:val="40104D"/>
        </w:rPr>
        <w:t xml:space="preserve"> - Commitment</w:t>
      </w:r>
    </w:p>
    <w:tbl>
      <w:tblPr>
        <w:tblStyle w:val="TableGrid"/>
        <w:tblpPr w:leftFromText="180" w:rightFromText="180" w:vertAnchor="text" w:horzAnchor="page" w:tblpX="845"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154B91" w:rsidRPr="00FC13D2" w14:paraId="55DD58FD" w14:textId="77777777" w:rsidTr="003A7CBE">
        <w:trPr>
          <w:trHeight w:val="411"/>
        </w:trPr>
        <w:tc>
          <w:tcPr>
            <w:tcW w:w="10183" w:type="dxa"/>
            <w:shd w:val="clear" w:color="auto" w:fill="FFFFFF" w:themeFill="background1"/>
            <w:vAlign w:val="center"/>
          </w:tcPr>
          <w:p w14:paraId="3910D58D" w14:textId="1D0AD94D" w:rsidR="004D7603" w:rsidRPr="000B1885" w:rsidRDefault="007879CC" w:rsidP="003A7CBE">
            <w:pPr>
              <w:tabs>
                <w:tab w:val="left" w:pos="-284"/>
              </w:tabs>
              <w:spacing w:after="0"/>
              <w:rPr>
                <w:rFonts w:ascii="Outfit Medium" w:hAnsi="Outfit Medium"/>
                <w:lang w:val="en-US"/>
              </w:rPr>
            </w:pPr>
            <w:r w:rsidRPr="000B1885">
              <w:rPr>
                <w:rFonts w:ascii="Outfit Medium" w:hAnsi="Outfit Medium"/>
                <w:b/>
                <w:bCs/>
                <w:color w:val="000C30"/>
              </w:rPr>
              <w:t>We commit to attending Jigsaw Families Network meetings to share good practice and learn from other Jigsaw schools. We share our success of Families on social media.</w:t>
            </w:r>
          </w:p>
        </w:tc>
      </w:tr>
    </w:tbl>
    <w:p w14:paraId="586D8211" w14:textId="039658CE" w:rsidR="003A7CBE" w:rsidRDefault="003A7CBE" w:rsidP="007F63BC">
      <w:pPr>
        <w:tabs>
          <w:tab w:val="left" w:pos="-284"/>
        </w:tabs>
        <w:rPr>
          <w:rFonts w:ascii="DIN 2014 Bold" w:hAnsi="DIN 2014 Bold"/>
          <w:b/>
          <w:bCs/>
          <w:noProof/>
          <w:lang w:val="en-US"/>
          <w14:ligatures w14:val="standardContextual"/>
        </w:rPr>
      </w:pPr>
    </w:p>
    <w:p w14:paraId="7CDC7986" w14:textId="7C4AA251" w:rsidR="009E5FC6" w:rsidRPr="000B1885" w:rsidRDefault="00FF3C97" w:rsidP="007914B4">
      <w:pPr>
        <w:tabs>
          <w:tab w:val="left" w:pos="-284"/>
        </w:tabs>
        <w:jc w:val="center"/>
        <w:rPr>
          <w:rFonts w:ascii="Outfit Medium" w:hAnsi="Outfit Medium"/>
          <w:b/>
          <w:bCs/>
          <w:color w:val="40104D"/>
        </w:rPr>
      </w:pPr>
      <w:r w:rsidRPr="000B1885">
        <w:rPr>
          <w:rFonts w:ascii="Outfit Medium" w:hAnsi="Outfit Medium"/>
          <w:b/>
          <w:bCs/>
          <w:noProof/>
          <w:color w:val="40104D"/>
          <w:lang w:val="en-US"/>
          <w14:ligatures w14:val="standardContextual"/>
        </w:rPr>
        <w:t>1</w:t>
      </w:r>
      <w:r w:rsidR="007879CC" w:rsidRPr="000B1885">
        <w:rPr>
          <w:rFonts w:ascii="Outfit Medium" w:hAnsi="Outfit Medium"/>
          <w:b/>
          <w:bCs/>
          <w:noProof/>
          <w:color w:val="40104D"/>
          <w:lang w:val="en-US"/>
          <w14:ligatures w14:val="standardContextual"/>
        </w:rPr>
        <w:t>2</w:t>
      </w:r>
      <w:r w:rsidRPr="000B1885">
        <w:rPr>
          <w:rFonts w:ascii="Outfit Medium" w:hAnsi="Outfit Medium"/>
          <w:b/>
          <w:bCs/>
          <w:noProof/>
          <w:color w:val="40104D"/>
          <w:lang w:val="en-US"/>
          <w14:ligatures w14:val="standardContextual"/>
        </w:rPr>
        <w:t>.</w:t>
      </w:r>
      <w:r w:rsidR="009E5FC6" w:rsidRPr="000B1885">
        <w:rPr>
          <w:rFonts w:ascii="Outfit Medium" w:hAnsi="Outfit Medium"/>
          <w:b/>
          <w:bCs/>
          <w:color w:val="40104D"/>
        </w:rPr>
        <w:t xml:space="preserve"> </w:t>
      </w:r>
      <w:r w:rsidR="00E13DED" w:rsidRPr="000B1885">
        <w:rPr>
          <w:rFonts w:ascii="Outfit Medium" w:hAnsi="Outfit Medium"/>
          <w:b/>
          <w:bCs/>
          <w:color w:val="40104D"/>
        </w:rPr>
        <w:t>Leadership - Commitment</w:t>
      </w:r>
    </w:p>
    <w:tbl>
      <w:tblPr>
        <w:tblStyle w:val="TableGrid"/>
        <w:tblpPr w:leftFromText="180" w:rightFromText="180" w:vertAnchor="text" w:horzAnchor="page" w:tblpX="821" w:tblpY="119"/>
        <w:tblOverlap w:val="never"/>
        <w:tblW w:w="10183"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FFFFFF" w:themeFill="background1"/>
        <w:tblLook w:val="04A0" w:firstRow="1" w:lastRow="0" w:firstColumn="1" w:lastColumn="0" w:noHBand="0" w:noVBand="1"/>
      </w:tblPr>
      <w:tblGrid>
        <w:gridCol w:w="10183"/>
      </w:tblGrid>
      <w:tr w:rsidR="009E5FC6" w:rsidRPr="00FC13D2" w14:paraId="5F1C6200" w14:textId="77777777" w:rsidTr="003A7CBE">
        <w:trPr>
          <w:trHeight w:val="411"/>
        </w:trPr>
        <w:tc>
          <w:tcPr>
            <w:tcW w:w="10183" w:type="dxa"/>
            <w:shd w:val="clear" w:color="auto" w:fill="FFFFFF" w:themeFill="background1"/>
            <w:vAlign w:val="center"/>
          </w:tcPr>
          <w:p w14:paraId="11A0C118" w14:textId="77D9772E" w:rsidR="00A91D5A" w:rsidRPr="000B1885" w:rsidRDefault="007879CC" w:rsidP="003A7CBE">
            <w:pPr>
              <w:tabs>
                <w:tab w:val="left" w:pos="-284"/>
              </w:tabs>
              <w:spacing w:after="0"/>
              <w:rPr>
                <w:rFonts w:ascii="Outfit Medium" w:hAnsi="Outfit Medium"/>
                <w:lang w:val="en-US"/>
              </w:rPr>
            </w:pPr>
            <w:r w:rsidRPr="000B1885">
              <w:rPr>
                <w:rFonts w:ascii="Outfit Medium" w:hAnsi="Outfit Medium"/>
                <w:b/>
                <w:bCs/>
                <w:color w:val="000C30"/>
              </w:rPr>
              <w:t>We have at least one staff member in the school/setting who will lead Families Flagship status with the agreement of the Headteacher. </w:t>
            </w:r>
          </w:p>
        </w:tc>
      </w:tr>
    </w:tbl>
    <w:p w14:paraId="56100730" w14:textId="77777777" w:rsidR="007D6DE1" w:rsidRDefault="007D6DE1" w:rsidP="007D6DE1">
      <w:pPr>
        <w:tabs>
          <w:tab w:val="left" w:pos="-284"/>
        </w:tabs>
        <w:jc w:val="center"/>
        <w:rPr>
          <w:rFonts w:ascii="DIN 2014 Bold" w:hAnsi="DIN 2014 Bold"/>
        </w:rPr>
      </w:pPr>
    </w:p>
    <w:p w14:paraId="5FF3F7A0" w14:textId="2D8157BF" w:rsidR="007D6DE1" w:rsidRPr="00D620DA" w:rsidRDefault="007D6DE1" w:rsidP="007D6DE1">
      <w:pPr>
        <w:tabs>
          <w:tab w:val="left" w:pos="-284"/>
        </w:tabs>
        <w:jc w:val="center"/>
        <w:rPr>
          <w:rFonts w:ascii="Outfit Medium" w:hAnsi="Outfit Medium"/>
          <w:color w:val="000C30"/>
        </w:rPr>
      </w:pPr>
      <w:r w:rsidRPr="00D620DA">
        <w:rPr>
          <w:rFonts w:ascii="Outfit Medium" w:hAnsi="Outfit Medium"/>
          <w:color w:val="000C30"/>
        </w:rPr>
        <w:t>If your school meet these criteria, please complete the registration form in the Jigsaw Education Group website and our School Support Team will send you a Flagship application form to complete.</w:t>
      </w:r>
    </w:p>
    <w:p w14:paraId="09542C94" w14:textId="2851AA03" w:rsidR="00F45C69" w:rsidRDefault="00F45C69" w:rsidP="007D6DE1">
      <w:pPr>
        <w:tabs>
          <w:tab w:val="left" w:pos="-284"/>
        </w:tabs>
        <w:jc w:val="center"/>
        <w:rPr>
          <w:rFonts w:ascii="DIN 2014 Bold" w:hAnsi="DIN 2014 Bold"/>
        </w:rPr>
      </w:pPr>
    </w:p>
    <w:sectPr w:rsidR="00F45C69" w:rsidSect="007914B4">
      <w:footerReference w:type="default" r:id="rId8"/>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BA15" w14:textId="77777777" w:rsidR="005E5C97" w:rsidRDefault="005E5C97" w:rsidP="005D5F13">
      <w:pPr>
        <w:spacing w:after="0" w:line="240" w:lineRule="auto"/>
      </w:pPr>
      <w:r>
        <w:separator/>
      </w:r>
    </w:p>
  </w:endnote>
  <w:endnote w:type="continuationSeparator" w:id="0">
    <w:p w14:paraId="5C860300" w14:textId="77777777" w:rsidR="005E5C97" w:rsidRDefault="005E5C97" w:rsidP="005D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2014 Bold">
    <w:altName w:val="Calibri"/>
    <w:panose1 w:val="020B0704020202020204"/>
    <w:charset w:val="00"/>
    <w:family w:val="swiss"/>
    <w:notTrueType/>
    <w:pitch w:val="variable"/>
    <w:sig w:usb0="A00002FF" w:usb1="5000204B" w:usb2="00000020" w:usb3="00000000" w:csb0="00000097" w:csb1="00000000"/>
  </w:font>
  <w:font w:name="Outfit SemiBold">
    <w:panose1 w:val="00000000000000000000"/>
    <w:charset w:val="00"/>
    <w:family w:val="auto"/>
    <w:pitch w:val="variable"/>
    <w:sig w:usb0="00000003" w:usb1="00000000" w:usb2="00000000" w:usb3="00000000" w:csb0="00000001" w:csb1="00000000"/>
  </w:font>
  <w:font w:name="Outfit Medium">
    <w:panose1 w:val="000000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D14B" w14:textId="1DFC608B" w:rsidR="005D5F13" w:rsidRDefault="005D5F13" w:rsidP="005D5F13">
    <w:pPr>
      <w:pStyle w:val="Footer"/>
      <w:jc w:val="center"/>
    </w:pPr>
    <w:r>
      <w:t>© Jigsaw Education Group Ltd 20</w:t>
    </w:r>
    <w:r w:rsidR="000B1885">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B824" w14:textId="77777777" w:rsidR="005E5C97" w:rsidRDefault="005E5C97" w:rsidP="005D5F13">
      <w:pPr>
        <w:spacing w:after="0" w:line="240" w:lineRule="auto"/>
      </w:pPr>
      <w:r>
        <w:separator/>
      </w:r>
    </w:p>
  </w:footnote>
  <w:footnote w:type="continuationSeparator" w:id="0">
    <w:p w14:paraId="5AAAD027" w14:textId="77777777" w:rsidR="005E5C97" w:rsidRDefault="005E5C97" w:rsidP="005D5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91"/>
    <w:rsid w:val="00001E30"/>
    <w:rsid w:val="000255FF"/>
    <w:rsid w:val="00036182"/>
    <w:rsid w:val="00036335"/>
    <w:rsid w:val="00050647"/>
    <w:rsid w:val="00051BD3"/>
    <w:rsid w:val="00056AF4"/>
    <w:rsid w:val="00066211"/>
    <w:rsid w:val="000739BE"/>
    <w:rsid w:val="00073EE0"/>
    <w:rsid w:val="00076336"/>
    <w:rsid w:val="00076BC5"/>
    <w:rsid w:val="00077C66"/>
    <w:rsid w:val="0008606A"/>
    <w:rsid w:val="0009199E"/>
    <w:rsid w:val="00092DC4"/>
    <w:rsid w:val="0009443A"/>
    <w:rsid w:val="00094C72"/>
    <w:rsid w:val="000B1885"/>
    <w:rsid w:val="000B1A86"/>
    <w:rsid w:val="000B70FD"/>
    <w:rsid w:val="000C09DA"/>
    <w:rsid w:val="000C1067"/>
    <w:rsid w:val="000C6B2C"/>
    <w:rsid w:val="000E3058"/>
    <w:rsid w:val="000E5C9B"/>
    <w:rsid w:val="000F0404"/>
    <w:rsid w:val="000F405C"/>
    <w:rsid w:val="00111613"/>
    <w:rsid w:val="00116C47"/>
    <w:rsid w:val="001208B7"/>
    <w:rsid w:val="001211FA"/>
    <w:rsid w:val="001426C1"/>
    <w:rsid w:val="00142886"/>
    <w:rsid w:val="00151426"/>
    <w:rsid w:val="00154B91"/>
    <w:rsid w:val="00163142"/>
    <w:rsid w:val="00164EBE"/>
    <w:rsid w:val="00170BA0"/>
    <w:rsid w:val="00173E0E"/>
    <w:rsid w:val="001748A1"/>
    <w:rsid w:val="00187AC9"/>
    <w:rsid w:val="00193E2B"/>
    <w:rsid w:val="001A51A7"/>
    <w:rsid w:val="001A5AB2"/>
    <w:rsid w:val="001B1E50"/>
    <w:rsid w:val="001B3B16"/>
    <w:rsid w:val="001B58D6"/>
    <w:rsid w:val="001D10CB"/>
    <w:rsid w:val="001D2BF9"/>
    <w:rsid w:val="001E2F81"/>
    <w:rsid w:val="001E4B14"/>
    <w:rsid w:val="00201AFA"/>
    <w:rsid w:val="002246FA"/>
    <w:rsid w:val="0022636D"/>
    <w:rsid w:val="00230EF1"/>
    <w:rsid w:val="00234D09"/>
    <w:rsid w:val="0024634D"/>
    <w:rsid w:val="00250AE7"/>
    <w:rsid w:val="00261B24"/>
    <w:rsid w:val="00271359"/>
    <w:rsid w:val="00272EB9"/>
    <w:rsid w:val="00282BCE"/>
    <w:rsid w:val="00286CAD"/>
    <w:rsid w:val="00294491"/>
    <w:rsid w:val="002A1343"/>
    <w:rsid w:val="002A1E19"/>
    <w:rsid w:val="002A6044"/>
    <w:rsid w:val="002B07F3"/>
    <w:rsid w:val="002B1F47"/>
    <w:rsid w:val="002B21D7"/>
    <w:rsid w:val="002B3AB6"/>
    <w:rsid w:val="002B543C"/>
    <w:rsid w:val="002C290E"/>
    <w:rsid w:val="002C2E54"/>
    <w:rsid w:val="002D65E0"/>
    <w:rsid w:val="002E4095"/>
    <w:rsid w:val="002E5578"/>
    <w:rsid w:val="002F0835"/>
    <w:rsid w:val="002F0BFB"/>
    <w:rsid w:val="003007C1"/>
    <w:rsid w:val="00304A2D"/>
    <w:rsid w:val="00315AF7"/>
    <w:rsid w:val="00334111"/>
    <w:rsid w:val="00340143"/>
    <w:rsid w:val="0034133E"/>
    <w:rsid w:val="00351DEA"/>
    <w:rsid w:val="0035356C"/>
    <w:rsid w:val="0036141B"/>
    <w:rsid w:val="003637E0"/>
    <w:rsid w:val="00363C33"/>
    <w:rsid w:val="0036597C"/>
    <w:rsid w:val="00375A92"/>
    <w:rsid w:val="003769F7"/>
    <w:rsid w:val="00384134"/>
    <w:rsid w:val="00394572"/>
    <w:rsid w:val="003A699C"/>
    <w:rsid w:val="003A7CBE"/>
    <w:rsid w:val="003B0967"/>
    <w:rsid w:val="003B1E95"/>
    <w:rsid w:val="003B2468"/>
    <w:rsid w:val="003C0A29"/>
    <w:rsid w:val="003C58D6"/>
    <w:rsid w:val="003D383B"/>
    <w:rsid w:val="003E0F93"/>
    <w:rsid w:val="003E4549"/>
    <w:rsid w:val="003E6252"/>
    <w:rsid w:val="003E76C2"/>
    <w:rsid w:val="00411116"/>
    <w:rsid w:val="004116BF"/>
    <w:rsid w:val="00412E24"/>
    <w:rsid w:val="00414287"/>
    <w:rsid w:val="0042126E"/>
    <w:rsid w:val="00422C66"/>
    <w:rsid w:val="00427AD4"/>
    <w:rsid w:val="00441F8B"/>
    <w:rsid w:val="00451427"/>
    <w:rsid w:val="00454893"/>
    <w:rsid w:val="004702FE"/>
    <w:rsid w:val="004A10C1"/>
    <w:rsid w:val="004A2BDF"/>
    <w:rsid w:val="004A5A1D"/>
    <w:rsid w:val="004A6DEC"/>
    <w:rsid w:val="004B479C"/>
    <w:rsid w:val="004B7CD8"/>
    <w:rsid w:val="004C3611"/>
    <w:rsid w:val="004D333C"/>
    <w:rsid w:val="004D7603"/>
    <w:rsid w:val="004E42B2"/>
    <w:rsid w:val="004F432E"/>
    <w:rsid w:val="004F4526"/>
    <w:rsid w:val="004F64EC"/>
    <w:rsid w:val="00500B87"/>
    <w:rsid w:val="00506DF5"/>
    <w:rsid w:val="00510B45"/>
    <w:rsid w:val="00515684"/>
    <w:rsid w:val="00516102"/>
    <w:rsid w:val="005171A7"/>
    <w:rsid w:val="00541D70"/>
    <w:rsid w:val="0054251A"/>
    <w:rsid w:val="005429E6"/>
    <w:rsid w:val="00550F1B"/>
    <w:rsid w:val="00570414"/>
    <w:rsid w:val="00584F31"/>
    <w:rsid w:val="005B2ADC"/>
    <w:rsid w:val="005B466D"/>
    <w:rsid w:val="005B7D17"/>
    <w:rsid w:val="005C0C7C"/>
    <w:rsid w:val="005D09B6"/>
    <w:rsid w:val="005D19C2"/>
    <w:rsid w:val="005D5466"/>
    <w:rsid w:val="005D5F13"/>
    <w:rsid w:val="005E2997"/>
    <w:rsid w:val="005E4575"/>
    <w:rsid w:val="005E5C97"/>
    <w:rsid w:val="005E5CA7"/>
    <w:rsid w:val="005E7C74"/>
    <w:rsid w:val="005F00FA"/>
    <w:rsid w:val="006009F4"/>
    <w:rsid w:val="006054FE"/>
    <w:rsid w:val="00607A2A"/>
    <w:rsid w:val="00622AA6"/>
    <w:rsid w:val="0062711D"/>
    <w:rsid w:val="00634727"/>
    <w:rsid w:val="0064414C"/>
    <w:rsid w:val="00647839"/>
    <w:rsid w:val="00655469"/>
    <w:rsid w:val="00657E6C"/>
    <w:rsid w:val="00672C53"/>
    <w:rsid w:val="00673891"/>
    <w:rsid w:val="006B505F"/>
    <w:rsid w:val="006B6182"/>
    <w:rsid w:val="006B75BC"/>
    <w:rsid w:val="006C1A67"/>
    <w:rsid w:val="006C44B9"/>
    <w:rsid w:val="006D4AD8"/>
    <w:rsid w:val="006E2464"/>
    <w:rsid w:val="00701830"/>
    <w:rsid w:val="0070534C"/>
    <w:rsid w:val="0071193B"/>
    <w:rsid w:val="0071284F"/>
    <w:rsid w:val="00724F8B"/>
    <w:rsid w:val="00741B4C"/>
    <w:rsid w:val="00752CBB"/>
    <w:rsid w:val="00754FEA"/>
    <w:rsid w:val="00756DF0"/>
    <w:rsid w:val="00757EBE"/>
    <w:rsid w:val="0077358E"/>
    <w:rsid w:val="00774BBC"/>
    <w:rsid w:val="00781A31"/>
    <w:rsid w:val="00786B78"/>
    <w:rsid w:val="007879CC"/>
    <w:rsid w:val="007914B4"/>
    <w:rsid w:val="007940A7"/>
    <w:rsid w:val="007B0BE6"/>
    <w:rsid w:val="007B1A21"/>
    <w:rsid w:val="007C131F"/>
    <w:rsid w:val="007C7BA5"/>
    <w:rsid w:val="007D0299"/>
    <w:rsid w:val="007D6DE1"/>
    <w:rsid w:val="007E3EC7"/>
    <w:rsid w:val="007F427F"/>
    <w:rsid w:val="007F63BC"/>
    <w:rsid w:val="008014CA"/>
    <w:rsid w:val="00804661"/>
    <w:rsid w:val="008064EF"/>
    <w:rsid w:val="00807EAA"/>
    <w:rsid w:val="008349FF"/>
    <w:rsid w:val="00834D60"/>
    <w:rsid w:val="008512BB"/>
    <w:rsid w:val="00854C26"/>
    <w:rsid w:val="008638C2"/>
    <w:rsid w:val="00865822"/>
    <w:rsid w:val="00886713"/>
    <w:rsid w:val="0089617C"/>
    <w:rsid w:val="008A0FF1"/>
    <w:rsid w:val="008A3CDA"/>
    <w:rsid w:val="008B3398"/>
    <w:rsid w:val="008D1046"/>
    <w:rsid w:val="008D1176"/>
    <w:rsid w:val="008F2BEF"/>
    <w:rsid w:val="0090643F"/>
    <w:rsid w:val="009123CD"/>
    <w:rsid w:val="00914D92"/>
    <w:rsid w:val="00925571"/>
    <w:rsid w:val="00930CF9"/>
    <w:rsid w:val="00931079"/>
    <w:rsid w:val="009319C7"/>
    <w:rsid w:val="00953243"/>
    <w:rsid w:val="00954382"/>
    <w:rsid w:val="0097404D"/>
    <w:rsid w:val="00974892"/>
    <w:rsid w:val="00991360"/>
    <w:rsid w:val="009A11E7"/>
    <w:rsid w:val="009A4778"/>
    <w:rsid w:val="009B2E87"/>
    <w:rsid w:val="009B4F4E"/>
    <w:rsid w:val="009D48A6"/>
    <w:rsid w:val="009E33CF"/>
    <w:rsid w:val="009E5FC6"/>
    <w:rsid w:val="009F0863"/>
    <w:rsid w:val="00A40C80"/>
    <w:rsid w:val="00A5273B"/>
    <w:rsid w:val="00A558D2"/>
    <w:rsid w:val="00A57132"/>
    <w:rsid w:val="00A725EE"/>
    <w:rsid w:val="00A86047"/>
    <w:rsid w:val="00A91D5A"/>
    <w:rsid w:val="00A96133"/>
    <w:rsid w:val="00AA17BE"/>
    <w:rsid w:val="00AA21C8"/>
    <w:rsid w:val="00AA2F5D"/>
    <w:rsid w:val="00AA45FA"/>
    <w:rsid w:val="00AA697D"/>
    <w:rsid w:val="00AB2315"/>
    <w:rsid w:val="00AB4F7C"/>
    <w:rsid w:val="00AC7FD1"/>
    <w:rsid w:val="00AD70C6"/>
    <w:rsid w:val="00AE1DDD"/>
    <w:rsid w:val="00AF3B7F"/>
    <w:rsid w:val="00B05052"/>
    <w:rsid w:val="00B05649"/>
    <w:rsid w:val="00B075E4"/>
    <w:rsid w:val="00B149A9"/>
    <w:rsid w:val="00B162C3"/>
    <w:rsid w:val="00B175DA"/>
    <w:rsid w:val="00B20C54"/>
    <w:rsid w:val="00B2292B"/>
    <w:rsid w:val="00B278D2"/>
    <w:rsid w:val="00B33D87"/>
    <w:rsid w:val="00B438E9"/>
    <w:rsid w:val="00B43E0D"/>
    <w:rsid w:val="00B44B83"/>
    <w:rsid w:val="00B47EE1"/>
    <w:rsid w:val="00B63574"/>
    <w:rsid w:val="00B64805"/>
    <w:rsid w:val="00B778A8"/>
    <w:rsid w:val="00B837EA"/>
    <w:rsid w:val="00B8579C"/>
    <w:rsid w:val="00B90595"/>
    <w:rsid w:val="00B9293C"/>
    <w:rsid w:val="00B96FC6"/>
    <w:rsid w:val="00B970D0"/>
    <w:rsid w:val="00BA5CCA"/>
    <w:rsid w:val="00BB00AC"/>
    <w:rsid w:val="00BB5298"/>
    <w:rsid w:val="00BB7C9E"/>
    <w:rsid w:val="00BC3ED6"/>
    <w:rsid w:val="00BC48A3"/>
    <w:rsid w:val="00BC490A"/>
    <w:rsid w:val="00BC5A31"/>
    <w:rsid w:val="00BD0B16"/>
    <w:rsid w:val="00BF592D"/>
    <w:rsid w:val="00C15308"/>
    <w:rsid w:val="00C26C2C"/>
    <w:rsid w:val="00C306E8"/>
    <w:rsid w:val="00C313B9"/>
    <w:rsid w:val="00C31439"/>
    <w:rsid w:val="00C35E7B"/>
    <w:rsid w:val="00C41778"/>
    <w:rsid w:val="00C50AF9"/>
    <w:rsid w:val="00C51DF0"/>
    <w:rsid w:val="00C70998"/>
    <w:rsid w:val="00C70A73"/>
    <w:rsid w:val="00C747AA"/>
    <w:rsid w:val="00C8608B"/>
    <w:rsid w:val="00C90EFF"/>
    <w:rsid w:val="00C92C2C"/>
    <w:rsid w:val="00CA7158"/>
    <w:rsid w:val="00CB38C1"/>
    <w:rsid w:val="00CB4C39"/>
    <w:rsid w:val="00CB683C"/>
    <w:rsid w:val="00CC344C"/>
    <w:rsid w:val="00CC5FAD"/>
    <w:rsid w:val="00CD48E2"/>
    <w:rsid w:val="00D03EC8"/>
    <w:rsid w:val="00D05C45"/>
    <w:rsid w:val="00D061EC"/>
    <w:rsid w:val="00D06F48"/>
    <w:rsid w:val="00D07C1D"/>
    <w:rsid w:val="00D244C4"/>
    <w:rsid w:val="00D260DF"/>
    <w:rsid w:val="00D300B8"/>
    <w:rsid w:val="00D32A6B"/>
    <w:rsid w:val="00D32CED"/>
    <w:rsid w:val="00D33228"/>
    <w:rsid w:val="00D35728"/>
    <w:rsid w:val="00D364FD"/>
    <w:rsid w:val="00D518F8"/>
    <w:rsid w:val="00D55C73"/>
    <w:rsid w:val="00D60FBC"/>
    <w:rsid w:val="00D620DA"/>
    <w:rsid w:val="00D67393"/>
    <w:rsid w:val="00D7394E"/>
    <w:rsid w:val="00D80136"/>
    <w:rsid w:val="00D806C9"/>
    <w:rsid w:val="00D87684"/>
    <w:rsid w:val="00D91512"/>
    <w:rsid w:val="00D9434C"/>
    <w:rsid w:val="00DA2D03"/>
    <w:rsid w:val="00DB03CE"/>
    <w:rsid w:val="00DB4264"/>
    <w:rsid w:val="00DB6295"/>
    <w:rsid w:val="00DD019D"/>
    <w:rsid w:val="00DD0700"/>
    <w:rsid w:val="00DD40B0"/>
    <w:rsid w:val="00DD6066"/>
    <w:rsid w:val="00E03527"/>
    <w:rsid w:val="00E13DED"/>
    <w:rsid w:val="00E151C9"/>
    <w:rsid w:val="00E21F78"/>
    <w:rsid w:val="00E2326C"/>
    <w:rsid w:val="00E35F65"/>
    <w:rsid w:val="00E41755"/>
    <w:rsid w:val="00E563F5"/>
    <w:rsid w:val="00E56552"/>
    <w:rsid w:val="00E6173C"/>
    <w:rsid w:val="00E62DF5"/>
    <w:rsid w:val="00E650B7"/>
    <w:rsid w:val="00E70014"/>
    <w:rsid w:val="00E83133"/>
    <w:rsid w:val="00E92CA1"/>
    <w:rsid w:val="00E93DDD"/>
    <w:rsid w:val="00EA2B62"/>
    <w:rsid w:val="00EA6CDC"/>
    <w:rsid w:val="00EA7B31"/>
    <w:rsid w:val="00EC19E2"/>
    <w:rsid w:val="00EC1CBF"/>
    <w:rsid w:val="00EC4145"/>
    <w:rsid w:val="00EE59C1"/>
    <w:rsid w:val="00EF783A"/>
    <w:rsid w:val="00F00509"/>
    <w:rsid w:val="00F0161F"/>
    <w:rsid w:val="00F111D3"/>
    <w:rsid w:val="00F11C3C"/>
    <w:rsid w:val="00F212C9"/>
    <w:rsid w:val="00F45C69"/>
    <w:rsid w:val="00F54B80"/>
    <w:rsid w:val="00F55AA6"/>
    <w:rsid w:val="00F56723"/>
    <w:rsid w:val="00F80280"/>
    <w:rsid w:val="00F96E55"/>
    <w:rsid w:val="00FA2B62"/>
    <w:rsid w:val="00FA4FAE"/>
    <w:rsid w:val="00FA7725"/>
    <w:rsid w:val="00FB1AD9"/>
    <w:rsid w:val="00FB6A80"/>
    <w:rsid w:val="00FC13D2"/>
    <w:rsid w:val="00FD4894"/>
    <w:rsid w:val="00FD68A6"/>
    <w:rsid w:val="00FE1288"/>
    <w:rsid w:val="00FE62E1"/>
    <w:rsid w:val="00FF3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27F92F"/>
  <w15:chartTrackingRefBased/>
  <w15:docId w15:val="{F201256F-1DE4-46A3-B555-DA4898CB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91"/>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89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292B"/>
    <w:rPr>
      <w:color w:val="808080"/>
    </w:rPr>
  </w:style>
  <w:style w:type="paragraph" w:styleId="Header">
    <w:name w:val="header"/>
    <w:basedOn w:val="Normal"/>
    <w:link w:val="HeaderChar"/>
    <w:uiPriority w:val="99"/>
    <w:unhideWhenUsed/>
    <w:rsid w:val="005D5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F13"/>
    <w:rPr>
      <w:kern w:val="0"/>
      <w:sz w:val="22"/>
      <w:szCs w:val="22"/>
      <w14:ligatures w14:val="none"/>
    </w:rPr>
  </w:style>
  <w:style w:type="paragraph" w:styleId="Footer">
    <w:name w:val="footer"/>
    <w:basedOn w:val="Normal"/>
    <w:link w:val="FooterChar"/>
    <w:uiPriority w:val="99"/>
    <w:unhideWhenUsed/>
    <w:rsid w:val="005D5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F13"/>
    <w:rPr>
      <w:kern w:val="0"/>
      <w:sz w:val="22"/>
      <w:szCs w:val="22"/>
      <w14:ligatures w14:val="none"/>
    </w:rPr>
  </w:style>
  <w:style w:type="paragraph" w:styleId="NormalWeb">
    <w:name w:val="Normal (Web)"/>
    <w:basedOn w:val="Normal"/>
    <w:uiPriority w:val="99"/>
    <w:semiHidden/>
    <w:unhideWhenUsed/>
    <w:rsid w:val="00C70A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D94E6-1D6F-47FA-9D73-7F3C5432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Taroghion</dc:creator>
  <cp:keywords/>
  <dc:description/>
  <cp:lastModifiedBy>Daisy Scott</cp:lastModifiedBy>
  <cp:revision>2</cp:revision>
  <cp:lastPrinted>2024-09-22T07:31:00Z</cp:lastPrinted>
  <dcterms:created xsi:type="dcterms:W3CDTF">2025-09-19T13:31:00Z</dcterms:created>
  <dcterms:modified xsi:type="dcterms:W3CDTF">2025-09-19T13:31:00Z</dcterms:modified>
</cp:coreProperties>
</file>